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29" w:rsidRPr="004C0E29" w:rsidRDefault="004C0E29" w:rsidP="004C0E29">
      <w:pPr>
        <w:shd w:val="clear" w:color="auto" w:fill="FFFFFF"/>
        <w:ind w:left="0" w:right="0" w:firstLine="0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  <w:lang w:bidi="hi-IN"/>
        </w:rPr>
      </w:pPr>
      <w:r w:rsidRPr="004C0E29">
        <w:rPr>
          <w:rFonts w:ascii="Arial" w:eastAsia="Times New Roman" w:hAnsi="Arial" w:cs="Arial"/>
          <w:b/>
          <w:bCs/>
          <w:color w:val="222222"/>
          <w:sz w:val="40"/>
          <w:szCs w:val="40"/>
          <w:lang w:bidi="hi-IN"/>
        </w:rPr>
        <w:t>Department of Public Relations</w:t>
      </w:r>
    </w:p>
    <w:p w:rsidR="004C0E29" w:rsidRPr="004C0E29" w:rsidRDefault="004C0E29" w:rsidP="004C0E29">
      <w:pPr>
        <w:shd w:val="clear" w:color="auto" w:fill="FFFFFF"/>
        <w:ind w:left="0" w:right="0" w:firstLine="0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  <w:lang w:bidi="hi-IN"/>
        </w:rPr>
      </w:pPr>
      <w:r w:rsidRPr="004C0E29">
        <w:rPr>
          <w:rFonts w:ascii="Arial" w:eastAsia="Times New Roman" w:hAnsi="Arial" w:cs="Arial"/>
          <w:b/>
          <w:bCs/>
          <w:color w:val="222222"/>
          <w:sz w:val="40"/>
          <w:szCs w:val="40"/>
          <w:lang w:bidi="hi-IN"/>
        </w:rPr>
        <w:t>Chandigarh Administration</w:t>
      </w:r>
    </w:p>
    <w:p w:rsidR="004C0E29" w:rsidRPr="004C0E29" w:rsidRDefault="004C0E29" w:rsidP="004C0E29">
      <w:pPr>
        <w:shd w:val="clear" w:color="auto" w:fill="FFFFFF"/>
        <w:ind w:left="0" w:right="0" w:firstLine="0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  <w:lang w:bidi="hi-IN"/>
        </w:rPr>
      </w:pPr>
      <w:r w:rsidRPr="004C0E29">
        <w:rPr>
          <w:rFonts w:ascii="Arial" w:eastAsia="Times New Roman" w:hAnsi="Arial" w:cs="Arial"/>
          <w:b/>
          <w:bCs/>
          <w:color w:val="222222"/>
          <w:sz w:val="40"/>
          <w:szCs w:val="40"/>
          <w:lang w:bidi="hi-IN"/>
        </w:rPr>
        <w:t>Press Release</w:t>
      </w:r>
    </w:p>
    <w:p w:rsidR="004C0E29" w:rsidRPr="004C0E29" w:rsidRDefault="004C0E29" w:rsidP="004C0E29">
      <w:pPr>
        <w:shd w:val="clear" w:color="auto" w:fill="FFFFFF"/>
        <w:ind w:left="0" w:right="0" w:firstLine="0"/>
        <w:jc w:val="center"/>
        <w:rPr>
          <w:rFonts w:ascii="Calibri" w:eastAsia="Times New Roman" w:hAnsi="Calibri" w:cs="Calibri"/>
          <w:b/>
          <w:bCs/>
          <w:color w:val="222222"/>
          <w:sz w:val="32"/>
          <w:szCs w:val="32"/>
          <w:lang w:bidi="hi-IN"/>
        </w:rPr>
      </w:pPr>
    </w:p>
    <w:p w:rsidR="004C0E29" w:rsidRPr="004C0E29" w:rsidRDefault="004C0E29" w:rsidP="004C0E29">
      <w:pPr>
        <w:shd w:val="clear" w:color="auto" w:fill="FFFFFF"/>
        <w:ind w:left="0" w:right="0" w:firstLine="0"/>
        <w:jc w:val="center"/>
        <w:rPr>
          <w:rFonts w:ascii="Calibri" w:eastAsia="Times New Roman" w:hAnsi="Calibri" w:cs="Calibri"/>
          <w:b/>
          <w:bCs/>
          <w:color w:val="222222"/>
          <w:sz w:val="32"/>
          <w:szCs w:val="32"/>
          <w:lang w:bidi="hi-IN"/>
        </w:rPr>
      </w:pPr>
      <w:r w:rsidRPr="004C0E29">
        <w:rPr>
          <w:rFonts w:ascii="Arial" w:eastAsia="Times New Roman" w:hAnsi="Arial" w:cs="Arial"/>
          <w:b/>
          <w:bCs/>
          <w:color w:val="222222"/>
          <w:sz w:val="36"/>
          <w:szCs w:val="36"/>
          <w:lang w:bidi="hi-IN"/>
        </w:rPr>
        <w:t>Administrator Launched the e-Vigilance Portal</w:t>
      </w:r>
    </w:p>
    <w:p w:rsidR="004C0E29" w:rsidRPr="004C0E29" w:rsidRDefault="004C0E29" w:rsidP="004C0E29">
      <w:pPr>
        <w:shd w:val="clear" w:color="auto" w:fill="FFFFFF"/>
        <w:ind w:left="0" w:right="0" w:firstLine="0"/>
        <w:jc w:val="left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Arial" w:eastAsia="Times New Roman" w:hAnsi="Arial" w:cs="Arial"/>
          <w:color w:val="222222"/>
          <w:sz w:val="24"/>
          <w:szCs w:val="24"/>
          <w:lang w:bidi="hi-IN"/>
        </w:rPr>
        <w:t> </w:t>
      </w: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Chandigarh, 18th December 2018: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Hon'ble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Governor of Punjab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Parimal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Administrator UT, Chandigarh launched the e-Vigilance Portal today at Punjab Raj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Bhawan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UT, Chandigarh in the presence of Sh.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Parimal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Rai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IAS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Advisor to the Administrator and Sh.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B.L.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Sharma,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IAS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, Secretary Vigilance.</w:t>
      </w: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The Vigilance Clearance is required in respect of all the officers/officials of Chandigarh Administration on various occasions like promotion,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ACP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Ex-India Leave, deputation, retirement etc. The process till date has been the manual one which took around 20 to 30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days.To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streamline the process and cut short the processing time, the Vigilance Department in collaboration with NIC, Chandigarh developed e-vigilance portal for the convenience of employees of the Chandigarh Administration. More than 33000 employees of Chandigarh Administration, Boards, </w:t>
      </w:r>
      <w:proofErr w:type="gram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Corporations</w:t>
      </w:r>
      <w:proofErr w:type="gram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&amp;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PSUs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will get benefited from the e-Vigilance portal. The time for vigilance clearance has been cut short to maximum 2-3 working days.</w:t>
      </w: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Now, the departments have to apply online on the e-Vigilance portal to get the Vigilance Clearance Certificate. A provision has also been made in the e-vigilance portal, for uploading the pending departmental inquiry proceedings, which would be mandatory for all the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HODs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to update. On the e-vigilance portal, the Vigilance Clearance can be provided in transparent and time bound manner.</w:t>
      </w: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The Vigilance Department </w:t>
      </w:r>
      <w:proofErr w:type="gram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have</w:t>
      </w:r>
      <w:proofErr w:type="gram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been working on this portal under the guidance of Adviser to the Administrator-cum-Chief Vigilance Officer and senior officers of Vigilance Department.</w:t>
      </w: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 </w:t>
      </w:r>
    </w:p>
    <w:p w:rsidR="004C0E29" w:rsidRPr="004C0E29" w:rsidRDefault="004C0E29" w:rsidP="004C0E29">
      <w:pPr>
        <w:shd w:val="clear" w:color="auto" w:fill="FFFFFF"/>
        <w:ind w:left="0" w:right="0" w:firstLine="0"/>
        <w:jc w:val="both"/>
        <w:rPr>
          <w:rFonts w:ascii="Calibri" w:eastAsia="Times New Roman" w:hAnsi="Calibri" w:cs="Calibri"/>
          <w:color w:val="222222"/>
          <w:lang w:bidi="hi-IN"/>
        </w:rPr>
      </w:pP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Sh.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Jitender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Yadav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IAS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Secretary Sports, Sh. Harish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Nayar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IAS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Special Secretary Vigilance, Sh.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Vivek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Verma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, </w:t>
      </w:r>
      <w:proofErr w:type="spellStart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>SIO</w:t>
      </w:r>
      <w:proofErr w:type="spellEnd"/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t xml:space="preserve"> NIC and </w:t>
      </w:r>
      <w:r w:rsidRPr="004C0E29">
        <w:rPr>
          <w:rFonts w:ascii="Verdana" w:eastAsia="Times New Roman" w:hAnsi="Verdana" w:cs="Calibri"/>
          <w:color w:val="222222"/>
          <w:sz w:val="28"/>
          <w:szCs w:val="28"/>
          <w:lang w:bidi="hi-IN"/>
        </w:rPr>
        <w:lastRenderedPageBreak/>
        <w:t>other officials of Vigilance Department, Chandigarh Administration were also present during the launch.</w:t>
      </w:r>
    </w:p>
    <w:p w:rsidR="00767095" w:rsidRDefault="00767095" w:rsidP="004C0E29">
      <w:pPr>
        <w:jc w:val="left"/>
      </w:pPr>
    </w:p>
    <w:sectPr w:rsidR="00767095" w:rsidSect="002E4DA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0E29"/>
    <w:rsid w:val="002144C6"/>
    <w:rsid w:val="00222535"/>
    <w:rsid w:val="002E4DA9"/>
    <w:rsid w:val="004C0E29"/>
    <w:rsid w:val="00602143"/>
    <w:rsid w:val="00635168"/>
    <w:rsid w:val="0064544A"/>
    <w:rsid w:val="00712C0E"/>
    <w:rsid w:val="00767095"/>
    <w:rsid w:val="009E2837"/>
    <w:rsid w:val="00C71100"/>
    <w:rsid w:val="00C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ind w:left="1296" w:right="432" w:hanging="36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Baljit</dc:creator>
  <cp:lastModifiedBy>Baljit</cp:lastModifiedBy>
  <cp:revision>1</cp:revision>
  <dcterms:created xsi:type="dcterms:W3CDTF">2018-12-19T05:26:00Z</dcterms:created>
  <dcterms:modified xsi:type="dcterms:W3CDTF">2018-12-19T05:28:00Z</dcterms:modified>
</cp:coreProperties>
</file>